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593"/>
      </w:tblGrid>
      <w:tr w:rsidR="00AB5460" w:rsidTr="00AB5460">
        <w:trPr>
          <w:gridAfter w:val="1"/>
          <w:wAfter w:w="7593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E30F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-332105</wp:posOffset>
                  </wp:positionV>
                  <wp:extent cx="584835" cy="742315"/>
                  <wp:effectExtent l="0" t="0" r="5715" b="63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176893">
        <w:trPr>
          <w:trHeight w:val="405"/>
        </w:trPr>
        <w:tc>
          <w:tcPr>
            <w:tcW w:w="9705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 w:rsidP="00BD081C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BD081C" w:rsidRDefault="00AB546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D081C">
                    <w:rPr>
                      <w:rFonts w:ascii="Times New Roman" w:hAnsi="Times New Roman"/>
                      <w:sz w:val="40"/>
                      <w:szCs w:val="40"/>
                    </w:rPr>
                    <w:t xml:space="preserve">ПОСТАНОВЛЕНИЕ </w:t>
                  </w:r>
                </w:p>
              </w:tc>
            </w:tr>
            <w:tr w:rsidR="00AB5460" w:rsidRPr="00A96210" w:rsidTr="00FA6854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 w:rsidTr="00B66694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F35A5C" w:rsidP="00F35A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.04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.2020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Pr="00A96210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DE710E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2</w:t>
                  </w:r>
                  <w:r w:rsidR="00F35A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893" w:rsidRDefault="00417D0B" w:rsidP="00F35A5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принятие в </w:t>
      </w:r>
      <w:r w:rsidR="00F35A5C">
        <w:rPr>
          <w:rFonts w:ascii="Times New Roman" w:hAnsi="Times New Roman"/>
          <w:sz w:val="28"/>
          <w:szCs w:val="28"/>
        </w:rPr>
        <w:t xml:space="preserve">муниципальную собственность </w:t>
      </w:r>
      <w:r w:rsidR="00815E6F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имущества</w:t>
      </w:r>
    </w:p>
    <w:p w:rsidR="00417D0B" w:rsidRPr="00DA19C3" w:rsidRDefault="00417D0B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856" w:rsidRPr="00690074" w:rsidRDefault="00377433" w:rsidP="0055385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7D0B">
        <w:rPr>
          <w:rFonts w:ascii="Times New Roman" w:hAnsi="Times New Roman"/>
          <w:sz w:val="28"/>
          <w:szCs w:val="28"/>
        </w:rPr>
        <w:t>В целях повышения эффективности использования муниципального имущества, руководствуясь частью 2 статьи 296, частью 3 статью 299 Гражданского кодекса Российской Федерации</w:t>
      </w:r>
      <w:r w:rsidR="00F35A5C">
        <w:rPr>
          <w:rFonts w:ascii="Times New Roman" w:hAnsi="Times New Roman"/>
          <w:sz w:val="28"/>
          <w:szCs w:val="28"/>
        </w:rPr>
        <w:t>,</w:t>
      </w:r>
      <w:r w:rsidR="00E157CD">
        <w:rPr>
          <w:rFonts w:ascii="Times New Roman" w:hAnsi="Times New Roman"/>
          <w:sz w:val="28"/>
          <w:szCs w:val="28"/>
        </w:rPr>
        <w:t xml:space="preserve"> </w:t>
      </w:r>
      <w:r w:rsidR="005C6EAE">
        <w:rPr>
          <w:rFonts w:ascii="Times New Roman" w:hAnsi="Times New Roman"/>
          <w:sz w:val="28"/>
          <w:szCs w:val="28"/>
        </w:rPr>
        <w:t>статьей 57 Устава Благовещенского сельсовета, Р</w:t>
      </w:r>
      <w:r w:rsidR="00F35A5C">
        <w:rPr>
          <w:rFonts w:ascii="Times New Roman" w:hAnsi="Times New Roman"/>
          <w:sz w:val="28"/>
          <w:szCs w:val="28"/>
        </w:rPr>
        <w:t xml:space="preserve">ешением Благовещенского сельского совета депутатов </w:t>
      </w:r>
      <w:proofErr w:type="spellStart"/>
      <w:r w:rsidR="005C6EAE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5C6EAE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F35A5C">
        <w:rPr>
          <w:rFonts w:ascii="Times New Roman" w:hAnsi="Times New Roman"/>
          <w:sz w:val="28"/>
          <w:szCs w:val="28"/>
        </w:rPr>
        <w:t>№ 23</w:t>
      </w:r>
      <w:r w:rsidR="00690074">
        <w:rPr>
          <w:rFonts w:ascii="Times New Roman" w:hAnsi="Times New Roman"/>
          <w:sz w:val="28"/>
          <w:szCs w:val="28"/>
        </w:rPr>
        <w:t xml:space="preserve"> от 1</w:t>
      </w:r>
      <w:r w:rsidR="00F35A5C">
        <w:rPr>
          <w:rFonts w:ascii="Times New Roman" w:hAnsi="Times New Roman"/>
          <w:sz w:val="28"/>
          <w:szCs w:val="28"/>
        </w:rPr>
        <w:t>3.11</w:t>
      </w:r>
      <w:r w:rsidR="00690074">
        <w:rPr>
          <w:rFonts w:ascii="Times New Roman" w:hAnsi="Times New Roman"/>
          <w:sz w:val="28"/>
          <w:szCs w:val="28"/>
        </w:rPr>
        <w:t>.2019</w:t>
      </w:r>
      <w:r w:rsidR="00F35A5C">
        <w:rPr>
          <w:rFonts w:ascii="Times New Roman" w:hAnsi="Times New Roman"/>
          <w:sz w:val="28"/>
          <w:szCs w:val="28"/>
        </w:rPr>
        <w:t xml:space="preserve"> </w:t>
      </w:r>
      <w:r w:rsidR="00690074">
        <w:rPr>
          <w:rFonts w:ascii="Times New Roman" w:hAnsi="Times New Roman"/>
          <w:sz w:val="28"/>
          <w:szCs w:val="28"/>
        </w:rPr>
        <w:t>г</w:t>
      </w:r>
      <w:r w:rsidR="00F35A5C">
        <w:rPr>
          <w:rFonts w:ascii="Times New Roman" w:hAnsi="Times New Roman"/>
          <w:sz w:val="28"/>
          <w:szCs w:val="28"/>
        </w:rPr>
        <w:t>ода</w:t>
      </w:r>
      <w:r w:rsidR="00690074">
        <w:rPr>
          <w:rFonts w:ascii="Times New Roman" w:hAnsi="Times New Roman"/>
          <w:sz w:val="28"/>
          <w:szCs w:val="28"/>
        </w:rPr>
        <w:t>.</w:t>
      </w:r>
    </w:p>
    <w:p w:rsidR="00176893" w:rsidRDefault="00176893" w:rsidP="0006034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ПОСТАНОВЛЯЮ:</w:t>
      </w:r>
    </w:p>
    <w:p w:rsidR="000A6072" w:rsidRDefault="000A6072" w:rsidP="000A60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0A6072">
        <w:rPr>
          <w:rFonts w:ascii="Times New Roman" w:hAnsi="Times New Roman"/>
          <w:sz w:val="28"/>
          <w:szCs w:val="28"/>
        </w:rPr>
        <w:t xml:space="preserve"> </w:t>
      </w:r>
      <w:r w:rsidRPr="000A6072">
        <w:rPr>
          <w:rFonts w:ascii="Times New Roman" w:hAnsi="Times New Roman"/>
          <w:sz w:val="28"/>
          <w:szCs w:val="28"/>
        </w:rPr>
        <w:t>Принять на баланс</w:t>
      </w:r>
      <w:r>
        <w:rPr>
          <w:rFonts w:ascii="Times New Roman" w:hAnsi="Times New Roman"/>
          <w:sz w:val="28"/>
          <w:szCs w:val="28"/>
        </w:rPr>
        <w:t>,</w:t>
      </w:r>
      <w:r w:rsidRPr="000A6072">
        <w:rPr>
          <w:rFonts w:ascii="Times New Roman" w:hAnsi="Times New Roman"/>
          <w:sz w:val="28"/>
          <w:szCs w:val="28"/>
        </w:rPr>
        <w:t xml:space="preserve"> в собственность краевое имущество в соответствии с Приказом Агентства по управлению государственным имуществом Красноярского края № 11-46п от </w:t>
      </w:r>
      <w:r>
        <w:rPr>
          <w:rFonts w:ascii="Times New Roman" w:hAnsi="Times New Roman"/>
          <w:sz w:val="28"/>
          <w:szCs w:val="28"/>
        </w:rPr>
        <w:t>27.01.2020 года.</w:t>
      </w:r>
    </w:p>
    <w:p w:rsidR="000A6072" w:rsidRDefault="000A6072" w:rsidP="000A60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A6072">
        <w:rPr>
          <w:rFonts w:ascii="Times New Roman" w:hAnsi="Times New Roman"/>
          <w:sz w:val="28"/>
          <w:szCs w:val="28"/>
        </w:rPr>
        <w:t xml:space="preserve">  2. </w:t>
      </w:r>
      <w:r w:rsidRPr="000A6072">
        <w:rPr>
          <w:rFonts w:ascii="Times New Roman" w:hAnsi="Times New Roman"/>
          <w:sz w:val="28"/>
          <w:szCs w:val="28"/>
        </w:rPr>
        <w:t xml:space="preserve">Главному бухгалтеру </w:t>
      </w:r>
      <w:proofErr w:type="spellStart"/>
      <w:r w:rsidRPr="000A6072">
        <w:rPr>
          <w:rFonts w:ascii="Times New Roman" w:hAnsi="Times New Roman"/>
          <w:sz w:val="28"/>
          <w:szCs w:val="28"/>
        </w:rPr>
        <w:t>Симановой</w:t>
      </w:r>
      <w:proofErr w:type="spellEnd"/>
      <w:r w:rsidRPr="000A6072">
        <w:rPr>
          <w:rFonts w:ascii="Times New Roman" w:hAnsi="Times New Roman"/>
          <w:sz w:val="28"/>
          <w:szCs w:val="28"/>
        </w:rPr>
        <w:t xml:space="preserve"> С.В. в течени</w:t>
      </w:r>
      <w:proofErr w:type="gramStart"/>
      <w:r w:rsidRPr="000A6072">
        <w:rPr>
          <w:rFonts w:ascii="Times New Roman" w:hAnsi="Times New Roman"/>
          <w:sz w:val="28"/>
          <w:szCs w:val="28"/>
        </w:rPr>
        <w:t>и</w:t>
      </w:r>
      <w:proofErr w:type="gramEnd"/>
      <w:r w:rsidRPr="000A6072">
        <w:rPr>
          <w:rFonts w:ascii="Times New Roman" w:hAnsi="Times New Roman"/>
          <w:sz w:val="28"/>
          <w:szCs w:val="28"/>
        </w:rPr>
        <w:t xml:space="preserve"> 30 рабочих дней принять на баланс муниципальное имущество, внести соответствующие изменения в реестр муниципальной собственности, при необходимости запросить информацию о балансовой, остаточной стоимости в Министерстве социальной политики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A6072" w:rsidRPr="000A6072" w:rsidRDefault="000A6072" w:rsidP="000A60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A6072">
        <w:rPr>
          <w:rFonts w:ascii="Times New Roman" w:hAnsi="Times New Roman"/>
          <w:sz w:val="28"/>
          <w:szCs w:val="28"/>
        </w:rPr>
        <w:t xml:space="preserve">3. </w:t>
      </w:r>
      <w:r w:rsidRPr="000A6072">
        <w:rPr>
          <w:rFonts w:ascii="Times New Roman" w:hAnsi="Times New Roman"/>
          <w:sz w:val="28"/>
          <w:szCs w:val="28"/>
        </w:rPr>
        <w:t xml:space="preserve">Заместителю главы сельсовета </w:t>
      </w:r>
      <w:proofErr w:type="spellStart"/>
      <w:r w:rsidRPr="000A6072">
        <w:rPr>
          <w:rFonts w:ascii="Times New Roman" w:hAnsi="Times New Roman"/>
          <w:sz w:val="28"/>
          <w:szCs w:val="28"/>
        </w:rPr>
        <w:t>Щербининой</w:t>
      </w:r>
      <w:proofErr w:type="spellEnd"/>
      <w:r w:rsidRPr="000A6072">
        <w:rPr>
          <w:rFonts w:ascii="Times New Roman" w:hAnsi="Times New Roman"/>
          <w:sz w:val="28"/>
          <w:szCs w:val="28"/>
        </w:rPr>
        <w:t xml:space="preserve"> Н.Н. не позднее 5 рабочих дней после принятия на баланс обеспечить обновление информации о муниципальном имуществе на сайте сельсовета. Повторно направить запрос в Министерство социальной политики Красноярского края о предоставлении договоров социального найма на принимаемые объекты недвижимости.</w:t>
      </w:r>
    </w:p>
    <w:p w:rsidR="000A6072" w:rsidRPr="000A6072" w:rsidRDefault="000A6072" w:rsidP="000A60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0A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815E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A6072" w:rsidRPr="000A6072" w:rsidRDefault="000A6072" w:rsidP="000A6072">
      <w:pPr>
        <w:autoSpaceDE w:val="0"/>
        <w:autoSpaceDN w:val="0"/>
        <w:adjustRightInd w:val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DA19C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A19C3">
        <w:rPr>
          <w:rFonts w:ascii="Times New Roman" w:hAnsi="Times New Roman"/>
          <w:sz w:val="28"/>
          <w:szCs w:val="28"/>
        </w:rPr>
        <w:t>в печатном издании администрации Благовещенского сельсовета газете «Вестник Благовещенского сельсовета».</w:t>
      </w:r>
    </w:p>
    <w:p w:rsidR="000A6072" w:rsidRDefault="000A6072" w:rsidP="0006034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A6072" w:rsidRPr="00E34EBE" w:rsidRDefault="000A6072" w:rsidP="000A6072">
      <w:pPr>
        <w:spacing w:line="240" w:lineRule="atLeast"/>
        <w:ind w:firstLine="540"/>
        <w:rPr>
          <w:rFonts w:ascii="Times New Roman" w:hAnsi="Times New Roman"/>
          <w:i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Глава сельсовета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19C3">
        <w:rPr>
          <w:rFonts w:ascii="Times New Roman" w:hAnsi="Times New Roman"/>
          <w:sz w:val="28"/>
          <w:szCs w:val="28"/>
        </w:rPr>
        <w:t xml:space="preserve">                                 Д.Л.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19C3">
        <w:rPr>
          <w:rFonts w:ascii="Times New Roman" w:hAnsi="Times New Roman"/>
          <w:sz w:val="28"/>
          <w:szCs w:val="28"/>
        </w:rPr>
        <w:t>Гуменко</w:t>
      </w:r>
      <w:proofErr w:type="spellEnd"/>
    </w:p>
    <w:p w:rsidR="000A6072" w:rsidRDefault="000A6072" w:rsidP="0006034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A6072" w:rsidRDefault="000A6072" w:rsidP="0006034A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6072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4A" w:rsidRDefault="0006034A">
      <w:r>
        <w:separator/>
      </w:r>
    </w:p>
  </w:endnote>
  <w:endnote w:type="continuationSeparator" w:id="0">
    <w:p w:rsidR="0006034A" w:rsidRDefault="0006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4A" w:rsidRDefault="0006034A">
      <w:r>
        <w:separator/>
      </w:r>
    </w:p>
  </w:footnote>
  <w:footnote w:type="continuationSeparator" w:id="0">
    <w:p w:rsidR="0006034A" w:rsidRDefault="0006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40D9"/>
    <w:multiLevelType w:val="hybridMultilevel"/>
    <w:tmpl w:val="E9DC54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B5566B1"/>
    <w:multiLevelType w:val="hybridMultilevel"/>
    <w:tmpl w:val="B15A77BC"/>
    <w:lvl w:ilvl="0" w:tplc="9E467C02">
      <w:start w:val="1"/>
      <w:numFmt w:val="decimal"/>
      <w:lvlText w:val="%1."/>
      <w:lvlJc w:val="left"/>
      <w:pPr>
        <w:ind w:left="19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7"/>
    <w:rsid w:val="00032B2B"/>
    <w:rsid w:val="00036D77"/>
    <w:rsid w:val="0004214F"/>
    <w:rsid w:val="00052368"/>
    <w:rsid w:val="0006034A"/>
    <w:rsid w:val="00067716"/>
    <w:rsid w:val="00070DEA"/>
    <w:rsid w:val="00093515"/>
    <w:rsid w:val="000A05C1"/>
    <w:rsid w:val="000A6072"/>
    <w:rsid w:val="000B62AF"/>
    <w:rsid w:val="000D6ACE"/>
    <w:rsid w:val="000E25B1"/>
    <w:rsid w:val="000F7656"/>
    <w:rsid w:val="000F7DF1"/>
    <w:rsid w:val="0011511B"/>
    <w:rsid w:val="00144036"/>
    <w:rsid w:val="00147B4F"/>
    <w:rsid w:val="00154AC6"/>
    <w:rsid w:val="00157E21"/>
    <w:rsid w:val="00176893"/>
    <w:rsid w:val="00186468"/>
    <w:rsid w:val="001C4E70"/>
    <w:rsid w:val="001C51C5"/>
    <w:rsid w:val="001D3AE4"/>
    <w:rsid w:val="001E4401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15ED5"/>
    <w:rsid w:val="00330C9F"/>
    <w:rsid w:val="003446A3"/>
    <w:rsid w:val="00377433"/>
    <w:rsid w:val="0039033C"/>
    <w:rsid w:val="003A66E5"/>
    <w:rsid w:val="003B05DC"/>
    <w:rsid w:val="003B7082"/>
    <w:rsid w:val="003D6502"/>
    <w:rsid w:val="00405E46"/>
    <w:rsid w:val="00417601"/>
    <w:rsid w:val="00417D0B"/>
    <w:rsid w:val="00431A9D"/>
    <w:rsid w:val="0043621E"/>
    <w:rsid w:val="004411EA"/>
    <w:rsid w:val="00481291"/>
    <w:rsid w:val="004A2EFF"/>
    <w:rsid w:val="004A6916"/>
    <w:rsid w:val="004B20F4"/>
    <w:rsid w:val="004D764A"/>
    <w:rsid w:val="00553856"/>
    <w:rsid w:val="00576A39"/>
    <w:rsid w:val="005A1502"/>
    <w:rsid w:val="005C6EAE"/>
    <w:rsid w:val="00642464"/>
    <w:rsid w:val="00652212"/>
    <w:rsid w:val="0066640A"/>
    <w:rsid w:val="00690074"/>
    <w:rsid w:val="006949D1"/>
    <w:rsid w:val="006B118B"/>
    <w:rsid w:val="006B3B3F"/>
    <w:rsid w:val="006B4448"/>
    <w:rsid w:val="006C16DB"/>
    <w:rsid w:val="006C3EC4"/>
    <w:rsid w:val="006C7D7F"/>
    <w:rsid w:val="006D5685"/>
    <w:rsid w:val="006E5186"/>
    <w:rsid w:val="006F4A45"/>
    <w:rsid w:val="007367FF"/>
    <w:rsid w:val="00771797"/>
    <w:rsid w:val="00772067"/>
    <w:rsid w:val="00776E7D"/>
    <w:rsid w:val="007820E2"/>
    <w:rsid w:val="007974D9"/>
    <w:rsid w:val="007C263B"/>
    <w:rsid w:val="00814656"/>
    <w:rsid w:val="00815E6F"/>
    <w:rsid w:val="00821A7A"/>
    <w:rsid w:val="00852CCD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32069"/>
    <w:rsid w:val="00A32E4A"/>
    <w:rsid w:val="00A42495"/>
    <w:rsid w:val="00A548C9"/>
    <w:rsid w:val="00A562C3"/>
    <w:rsid w:val="00A82833"/>
    <w:rsid w:val="00A84793"/>
    <w:rsid w:val="00A96210"/>
    <w:rsid w:val="00AB5460"/>
    <w:rsid w:val="00AD5113"/>
    <w:rsid w:val="00B445D0"/>
    <w:rsid w:val="00B66694"/>
    <w:rsid w:val="00B82C42"/>
    <w:rsid w:val="00BC0F02"/>
    <w:rsid w:val="00BC194D"/>
    <w:rsid w:val="00BC2663"/>
    <w:rsid w:val="00BC524B"/>
    <w:rsid w:val="00BD081C"/>
    <w:rsid w:val="00BF0FC7"/>
    <w:rsid w:val="00BF35A5"/>
    <w:rsid w:val="00C011E3"/>
    <w:rsid w:val="00C25F35"/>
    <w:rsid w:val="00C27B5B"/>
    <w:rsid w:val="00C33626"/>
    <w:rsid w:val="00C8248F"/>
    <w:rsid w:val="00C96C09"/>
    <w:rsid w:val="00CA743F"/>
    <w:rsid w:val="00CD6131"/>
    <w:rsid w:val="00CE5426"/>
    <w:rsid w:val="00D47D3E"/>
    <w:rsid w:val="00D505F4"/>
    <w:rsid w:val="00D5215A"/>
    <w:rsid w:val="00D90864"/>
    <w:rsid w:val="00DA19C3"/>
    <w:rsid w:val="00DB4296"/>
    <w:rsid w:val="00DD6D81"/>
    <w:rsid w:val="00DE710E"/>
    <w:rsid w:val="00E157CD"/>
    <w:rsid w:val="00E30AAC"/>
    <w:rsid w:val="00E30F48"/>
    <w:rsid w:val="00E34EBE"/>
    <w:rsid w:val="00ED7D00"/>
    <w:rsid w:val="00F35A5C"/>
    <w:rsid w:val="00F53A7B"/>
    <w:rsid w:val="00F65BF7"/>
    <w:rsid w:val="00F71902"/>
    <w:rsid w:val="00FA3E12"/>
    <w:rsid w:val="00FA6854"/>
    <w:rsid w:val="00FB321D"/>
    <w:rsid w:val="00FB62F8"/>
    <w:rsid w:val="00FC7EA1"/>
    <w:rsid w:val="00FD35DC"/>
    <w:rsid w:val="00FE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  <w:style w:type="paragraph" w:styleId="af1">
    <w:name w:val="List Paragraph"/>
    <w:basedOn w:val="a"/>
    <w:uiPriority w:val="34"/>
    <w:qFormat/>
    <w:rsid w:val="0081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  <w:style w:type="paragraph" w:styleId="af1">
    <w:name w:val="List Paragraph"/>
    <w:basedOn w:val="a"/>
    <w:uiPriority w:val="34"/>
    <w:qFormat/>
    <w:rsid w:val="0081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A443-2876-4858-8681-8DD57A9F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 Windows</dc:creator>
  <cp:lastModifiedBy>Пользователь Windows</cp:lastModifiedBy>
  <cp:revision>3</cp:revision>
  <cp:lastPrinted>2020-04-07T08:23:00Z</cp:lastPrinted>
  <dcterms:created xsi:type="dcterms:W3CDTF">2020-04-07T08:17:00Z</dcterms:created>
  <dcterms:modified xsi:type="dcterms:W3CDTF">2020-04-07T08:23:00Z</dcterms:modified>
</cp:coreProperties>
</file>