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597"/>
      </w:tblGrid>
      <w:tr w:rsidR="00BC3304" w:rsidTr="004A3804">
        <w:trPr>
          <w:cantSplit/>
          <w:trHeight w:val="1080"/>
        </w:trPr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:rsidR="00BC3304" w:rsidRDefault="00674D86" w:rsidP="004A3804">
            <w:pPr>
              <w:spacing w:line="240" w:lineRule="atLeast"/>
              <w:ind w:hanging="34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-39370</wp:posOffset>
                  </wp:positionV>
                  <wp:extent cx="578485" cy="70294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1071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  <w:tc>
          <w:tcPr>
            <w:tcW w:w="597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sz w:val="20"/>
                <w:lang w:eastAsia="en-US"/>
              </w:rPr>
            </w:pPr>
          </w:p>
        </w:tc>
      </w:tr>
      <w:tr w:rsidR="00BC3304" w:rsidTr="004A3804">
        <w:trPr>
          <w:trHeight w:val="405"/>
        </w:trPr>
        <w:tc>
          <w:tcPr>
            <w:tcW w:w="9540" w:type="dxa"/>
            <w:gridSpan w:val="10"/>
            <w:vAlign w:val="bottom"/>
            <w:hideMark/>
          </w:tcPr>
          <w:p w:rsidR="00BC3304" w:rsidRDefault="00BC3304" w:rsidP="004A3804">
            <w:pPr>
              <w:spacing w:line="240" w:lineRule="atLeast"/>
              <w:ind w:hanging="34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Администрация  Благовещенского сельсовета </w:t>
            </w:r>
          </w:p>
        </w:tc>
      </w:tr>
      <w:tr w:rsidR="00BC3304" w:rsidTr="004A3804">
        <w:trPr>
          <w:trHeight w:val="405"/>
        </w:trPr>
        <w:tc>
          <w:tcPr>
            <w:tcW w:w="9540" w:type="dxa"/>
            <w:gridSpan w:val="10"/>
            <w:vAlign w:val="bottom"/>
            <w:hideMark/>
          </w:tcPr>
          <w:p w:rsidR="00BC3304" w:rsidRDefault="00BC3304" w:rsidP="004A3804">
            <w:pPr>
              <w:spacing w:line="240" w:lineRule="atLeast"/>
              <w:ind w:hanging="34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Ирбейского  района Красноярского   края</w:t>
            </w:r>
          </w:p>
        </w:tc>
      </w:tr>
      <w:tr w:rsidR="00BC3304" w:rsidTr="004A3804">
        <w:trPr>
          <w:trHeight w:val="675"/>
        </w:trPr>
        <w:tc>
          <w:tcPr>
            <w:tcW w:w="9540" w:type="dxa"/>
            <w:gridSpan w:val="10"/>
            <w:vAlign w:val="bottom"/>
            <w:hideMark/>
          </w:tcPr>
          <w:p w:rsidR="00BC3304" w:rsidRDefault="00BC3304" w:rsidP="004A3804">
            <w:pPr>
              <w:spacing w:line="240" w:lineRule="atLeast"/>
              <w:ind w:hanging="34"/>
              <w:jc w:val="center"/>
              <w:rPr>
                <w:sz w:val="56"/>
                <w:lang w:eastAsia="en-US"/>
              </w:rPr>
            </w:pPr>
            <w:r>
              <w:rPr>
                <w:sz w:val="56"/>
                <w:lang w:eastAsia="en-US"/>
              </w:rPr>
              <w:t>ПОСТАНОВЛЕНИЯ</w:t>
            </w:r>
          </w:p>
        </w:tc>
      </w:tr>
      <w:tr w:rsidR="00BC3304" w:rsidTr="004A3804">
        <w:trPr>
          <w:trHeight w:val="375"/>
        </w:trPr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76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1071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597" w:type="dxa"/>
            <w:vAlign w:val="bottom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</w:tr>
      <w:tr w:rsidR="00BC3304" w:rsidTr="004A3804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BC3304" w:rsidRDefault="00CB5E29" w:rsidP="004A3804">
            <w:pPr>
              <w:spacing w:line="240" w:lineRule="atLeast"/>
              <w:ind w:hanging="34"/>
              <w:rPr>
                <w:lang w:eastAsia="en-US"/>
              </w:rPr>
            </w:pPr>
            <w:r>
              <w:rPr>
                <w:lang w:eastAsia="en-US"/>
              </w:rPr>
              <w:t xml:space="preserve"> 05.06.2017</w:t>
            </w:r>
            <w:r w:rsidR="00BC3304">
              <w:rPr>
                <w:lang w:eastAsia="en-US"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BC3304" w:rsidRDefault="00BC3304" w:rsidP="004A3804">
            <w:pPr>
              <w:spacing w:line="240" w:lineRule="atLeast"/>
              <w:ind w:hanging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C3304" w:rsidRDefault="00BC3304" w:rsidP="004A3804">
            <w:pPr>
              <w:spacing w:line="240" w:lineRule="atLeast"/>
              <w:ind w:hanging="34"/>
              <w:rPr>
                <w:lang w:eastAsia="en-US"/>
              </w:rPr>
            </w:pPr>
          </w:p>
        </w:tc>
        <w:tc>
          <w:tcPr>
            <w:tcW w:w="1668" w:type="dxa"/>
            <w:gridSpan w:val="2"/>
            <w:vAlign w:val="center"/>
            <w:hideMark/>
          </w:tcPr>
          <w:p w:rsidR="00BC3304" w:rsidRDefault="00BC3304" w:rsidP="004A3804">
            <w:pPr>
              <w:spacing w:line="240" w:lineRule="atLeast"/>
              <w:ind w:hanging="34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CB5E29">
              <w:rPr>
                <w:lang w:eastAsia="en-US"/>
              </w:rPr>
              <w:t>2</w:t>
            </w:r>
            <w:r w:rsidR="0098073E">
              <w:rPr>
                <w:lang w:eastAsia="en-US"/>
              </w:rPr>
              <w:t>0</w:t>
            </w:r>
          </w:p>
        </w:tc>
      </w:tr>
    </w:tbl>
    <w:p w:rsidR="00BC3304" w:rsidRDefault="00BC3304" w:rsidP="00BC3304"/>
    <w:p w:rsidR="00BC3304" w:rsidRDefault="00BC3304" w:rsidP="00BC3304">
      <w:pPr>
        <w:jc w:val="both"/>
      </w:pPr>
      <w:r>
        <w:t>О признании и постановке на учет</w:t>
      </w:r>
    </w:p>
    <w:p w:rsidR="00BC3304" w:rsidRDefault="00BC3304" w:rsidP="00BC3304">
      <w:pPr>
        <w:jc w:val="both"/>
      </w:pPr>
      <w:r>
        <w:t>граждан, нуждающихся</w:t>
      </w:r>
    </w:p>
    <w:p w:rsidR="00BC3304" w:rsidRDefault="00674D86" w:rsidP="00BC3304">
      <w:pPr>
        <w:jc w:val="both"/>
      </w:pPr>
      <w:r>
        <w:t>в улучшении жилищных условий</w:t>
      </w:r>
      <w:r w:rsidR="00BC3304">
        <w:t xml:space="preserve"> </w:t>
      </w:r>
    </w:p>
    <w:p w:rsidR="00BC3304" w:rsidRDefault="00BC3304" w:rsidP="00BC3304"/>
    <w:p w:rsidR="00BC3304" w:rsidRDefault="00BC3304" w:rsidP="00BC3304">
      <w:pPr>
        <w:ind w:firstLine="567"/>
        <w:jc w:val="both"/>
      </w:pPr>
      <w:proofErr w:type="gramStart"/>
      <w:r>
        <w:t xml:space="preserve">Руководствуясь Жилищным кодексом РФ, Закона Красноярского края от 26.12.2006г №21-5624, на основании решения </w:t>
      </w:r>
      <w:r w:rsidR="0098073E">
        <w:t>Благовещенского сельского Совета депутатов от 20. 05. 2016 г № 15</w:t>
      </w:r>
      <w:r>
        <w:t xml:space="preserve"> «Об</w:t>
      </w:r>
      <w:r w:rsidR="0098073E">
        <w:t xml:space="preserve"> установлении учетной нормы площади жилого помещения на территории Благовещенского сельсовета Ирбейского района Красноярского края</w:t>
      </w:r>
      <w:r>
        <w:t>», решения  жилищной комиссии Администрации Благове</w:t>
      </w:r>
      <w:r w:rsidR="00CB5E29">
        <w:t>щенского сельсовета (протокол №2 от 05.06.2017</w:t>
      </w:r>
      <w:r>
        <w:t xml:space="preserve"> г.), ПОСТАНОВЛЯЮ:</w:t>
      </w:r>
      <w:proofErr w:type="gramEnd"/>
    </w:p>
    <w:p w:rsidR="001C110A" w:rsidRDefault="00674D86" w:rsidP="001C110A">
      <w:pPr>
        <w:ind w:firstLine="435"/>
        <w:jc w:val="both"/>
      </w:pPr>
      <w:r>
        <w:t>1.</w:t>
      </w:r>
      <w:r w:rsidR="00BC3304">
        <w:t xml:space="preserve"> </w:t>
      </w:r>
      <w:r w:rsidR="001C110A">
        <w:t>Призн</w:t>
      </w:r>
      <w:r w:rsidR="00CB5E29">
        <w:t>ать Краеву Дарью Валериевну</w:t>
      </w:r>
      <w:r w:rsidR="001C110A">
        <w:t xml:space="preserve">, </w:t>
      </w:r>
      <w:r w:rsidR="001C110A" w:rsidRPr="004009C7">
        <w:t xml:space="preserve"> </w:t>
      </w:r>
      <w:r w:rsidR="001C110A">
        <w:t>зарегистриров</w:t>
      </w:r>
      <w:r w:rsidR="00CB5E29">
        <w:t>анную по месту жительства: д. Стрелка, ул. Набережная д. 35 кв.2</w:t>
      </w:r>
      <w:r w:rsidR="001C110A">
        <w:t>, Ирбейского района, Красноярского края при общ</w:t>
      </w:r>
      <w:r w:rsidR="00CB5E29">
        <w:t>ей площади жилого помещения 32,7</w:t>
      </w:r>
      <w:r w:rsidR="001C110A">
        <w:t xml:space="preserve"> кв</w:t>
      </w:r>
      <w:proofErr w:type="gramStart"/>
      <w:r w:rsidR="001C110A">
        <w:t>.м</w:t>
      </w:r>
      <w:proofErr w:type="gramEnd"/>
      <w:r w:rsidR="001C110A">
        <w:t xml:space="preserve"> (на каждого зарегистрир</w:t>
      </w:r>
      <w:r w:rsidR="00CB5E29">
        <w:t>ованного человека приходится 10,9</w:t>
      </w:r>
      <w:r w:rsidR="001C110A">
        <w:t xml:space="preserve"> кв.м. общей площади жилого помещения, при установленной учетной норме площади жилого помещения 18 кв.м и менее общей площади жилья на каждого члена семьи при составе семьи из трех человек и более человек в домах (квартирах) пригодных для проживания, что менее установленной нормы), нуждающейся в улучшении жилищных условий согласно п.1. ч.2 ст.51 ЖК РФ с 24.08.2016 года.</w:t>
      </w:r>
    </w:p>
    <w:p w:rsidR="001C110A" w:rsidRDefault="001C110A" w:rsidP="001C110A">
      <w:pPr>
        <w:ind w:firstLine="435"/>
        <w:jc w:val="both"/>
      </w:pPr>
    </w:p>
    <w:p w:rsidR="00BC3304" w:rsidRDefault="00BC3304" w:rsidP="004A3804">
      <w:pPr>
        <w:ind w:left="435"/>
        <w:jc w:val="both"/>
      </w:pPr>
      <w:r>
        <w:t>2. Действие данного постановления вступает в силу с момента подписания.</w:t>
      </w:r>
    </w:p>
    <w:p w:rsidR="00BC3304" w:rsidRDefault="00BC3304" w:rsidP="004A3804">
      <w:pPr>
        <w:jc w:val="both"/>
      </w:pPr>
    </w:p>
    <w:p w:rsidR="00BC3304" w:rsidRDefault="00BC3304" w:rsidP="00BC3304">
      <w:pPr>
        <w:jc w:val="both"/>
      </w:pPr>
    </w:p>
    <w:p w:rsidR="00BC3304" w:rsidRDefault="00BC3304" w:rsidP="00BC3304">
      <w:pPr>
        <w:jc w:val="both"/>
      </w:pPr>
    </w:p>
    <w:p w:rsidR="00BC3304" w:rsidRDefault="00BC3304" w:rsidP="00BC3304">
      <w:pPr>
        <w:jc w:val="both"/>
      </w:pPr>
    </w:p>
    <w:p w:rsidR="00BC3304" w:rsidRDefault="00BC3304" w:rsidP="00BC3304">
      <w:pPr>
        <w:jc w:val="both"/>
      </w:pPr>
    </w:p>
    <w:p w:rsidR="00BC3304" w:rsidRDefault="00BC3304" w:rsidP="00BC3304">
      <w:pPr>
        <w:jc w:val="both"/>
      </w:pPr>
      <w:r>
        <w:t xml:space="preserve">      Глава  сельсовета                                                                В.Н. Чумакова</w:t>
      </w:r>
    </w:p>
    <w:p w:rsidR="00BC3304" w:rsidRDefault="00BC3304" w:rsidP="00BC3304">
      <w:pPr>
        <w:ind w:firstLine="567"/>
        <w:jc w:val="both"/>
      </w:pPr>
    </w:p>
    <w:p w:rsidR="00BC3304" w:rsidRPr="006527BD" w:rsidRDefault="00BC3304" w:rsidP="00BC3304">
      <w:pPr>
        <w:ind w:firstLine="567"/>
        <w:rPr>
          <w:sz w:val="16"/>
          <w:szCs w:val="16"/>
        </w:rPr>
      </w:pPr>
    </w:p>
    <w:p w:rsidR="002E59F6" w:rsidRDefault="002E59F6"/>
    <w:sectPr w:rsidR="002E59F6" w:rsidSect="004A3804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3304"/>
    <w:rsid w:val="000B35F5"/>
    <w:rsid w:val="001A0A6E"/>
    <w:rsid w:val="001C110A"/>
    <w:rsid w:val="001C2C90"/>
    <w:rsid w:val="002E59F6"/>
    <w:rsid w:val="004249D5"/>
    <w:rsid w:val="004522F0"/>
    <w:rsid w:val="004A3804"/>
    <w:rsid w:val="005204C8"/>
    <w:rsid w:val="005B549F"/>
    <w:rsid w:val="00614D60"/>
    <w:rsid w:val="00634D52"/>
    <w:rsid w:val="00674D86"/>
    <w:rsid w:val="0094417E"/>
    <w:rsid w:val="0098073E"/>
    <w:rsid w:val="00997BC0"/>
    <w:rsid w:val="00A2431C"/>
    <w:rsid w:val="00AF7A7D"/>
    <w:rsid w:val="00B14399"/>
    <w:rsid w:val="00BC3304"/>
    <w:rsid w:val="00C315AF"/>
    <w:rsid w:val="00C67A52"/>
    <w:rsid w:val="00CB5E29"/>
    <w:rsid w:val="00F14F3C"/>
    <w:rsid w:val="00F6386D"/>
    <w:rsid w:val="00F72620"/>
    <w:rsid w:val="00F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4"/>
    <w:rPr>
      <w:rFonts w:ascii="Times New Roman" w:hAnsi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424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9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9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9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9D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249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9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9D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semiHidden/>
    <w:unhideWhenUsed/>
    <w:qFormat/>
    <w:rsid w:val="004249D5"/>
    <w:pPr>
      <w:jc w:val="center"/>
    </w:pPr>
  </w:style>
  <w:style w:type="character" w:styleId="a4">
    <w:name w:val="Strong"/>
    <w:basedOn w:val="a0"/>
    <w:uiPriority w:val="22"/>
    <w:qFormat/>
    <w:rsid w:val="004249D5"/>
    <w:rPr>
      <w:b/>
      <w:bCs/>
    </w:rPr>
  </w:style>
  <w:style w:type="character" w:styleId="a5">
    <w:name w:val="Emphasis"/>
    <w:basedOn w:val="a0"/>
    <w:uiPriority w:val="20"/>
    <w:qFormat/>
    <w:rsid w:val="004249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8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2017-06-05T06:56:00Z</cp:lastPrinted>
  <dcterms:created xsi:type="dcterms:W3CDTF">2014-08-18T01:10:00Z</dcterms:created>
  <dcterms:modified xsi:type="dcterms:W3CDTF">2017-06-05T06:56:00Z</dcterms:modified>
</cp:coreProperties>
</file>